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祁连山综合观测网：黑河流域地表过程综合观测网（大满超级站气象要素梯度观测系统-2019）</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(an observation system of Meteorological elements gradient of Daman Superstation, 2019)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  该数据集包含了2019年1月1日至2019年12月31日黑河流域地表过程综合观测网中游大满超级站气象要素梯度观测系统数据。站点位于甘肃省张掖市大满灌区农田内，下垫面是玉米田。观测点的经纬度是100.3722°E, 38.8555°N，海拔1556m。风速/风向、空气温度、相对湿度传感器分别架设在3m、5m、10m、15m、20m、30m、40m处，共7层，朝向正北；气压计安装在2m处；翻斗式雨量计安装在塔西侧约8m处，架高2.5m；四分量辐射仪安装在12m处，朝向正南；两个红外温度计安装在12m处，朝向正南，探头朝向是垂直向下；土壤热流板（自校正式）（3块）依次埋设在地下6cm处，朝向正南距离塔体2m处，其中两块（Gs_2、Gs_3）埋设在棵间，一块（Gs_1）埋设在植株下面；平均土壤温度传感器TCAV埋设在地下2cm、4cm处，朝向正南，距离塔体2m处；土壤温度探头埋设在地表0cm和地下2cm、4cm、10cm、20cm、40cm、80cm、120cm和160cm处，在距离气象塔2m的正南方；土壤水分传感器分别埋设在地下2cm、4cm、10cm、20cm、40cm、80cm、120cm和160cm处，在距离气象塔2m的正南方；光合有效辐射仪安装在12m处，探头朝向是垂直向上；另有四个光合有效辐射仪分别架设在冠层上方和冠层内，冠层上方安装在12m（探头垂直向上和向下方向各一个）、冠层内安装在0.3m（探头垂直向上和向下方向各一个）高处，朝向正南。  观测项目有：风速（WS_3m、WS_5m、WS_10m、WS_15m、WS_20m、WS_30m、WS_40m）(单位：米/秒)、风向（WD_3m、WD_5m、WD_10m、WD_15m、WD_20m、WD_30m、WD_40m）(单位：度)、空气温湿度（Ta_3m、Ta_5m、Ta_10m、Ta_15m、Ta_20m、Ta_30m、Ta_40m和RH_3m、RH_5m、RH_10m、RH_15m、RH_20m、RH_30m、RH_40m）(单位：摄氏度、百分比)、气压（Press）(单位：百帕)、降水量（Rain）(单位：毫米)、四分量辐射（DR、UR、DLR_Cor、ULR_Cor、Rn）(单位：瓦/平方米)、地表辐射温度（IRT_1、IRT_2）(单位：摄氏度)、平均土壤温度（TCAV）(单位：摄氏度)、土壤热通量（Gs_1、Gs_2、Gs_3）(单位：瓦/平方米)、土壤水分（Ms_2cm、Ms_4cm、Ms_10cm、Ms_20cm、Ms_40cm、Ms_80cm、Ms_120cm、Ms_160cm）(单位：百分比)、土壤温度（Ts_0cm、Ts_2cm、Ts_4cm、Ts_10cm、Ts_20cm、Ts_40cm、Ts_80cm、Ts_120cm、Ts_160cm）(单位：摄氏度) 、光合有效辐射（PAR）(单位：微摩尔/平方米秒)、冠层上向上与向下光合有效辐射（PAR_U_up、PAR_U_down）(单位：微摩尔/平方米秒)和冠层下向上与向下光合有效辐射（PAR_D_up、PAR_D_down）(单位：微摩尔/平方米秒)。  观测数据的处理与质量控制：（1）确保每天144个数据（每10min），若出现数据的缺失，则由-6999标示；2019.10.27-11.15由于采集器的问题，气象梯度部分的数据缺失；由于采集器通道问题，土壤部分数据在3.10-3.23间数据不正确。（2）剔除有重复记录的时刻；（3）删除了明显超出物理意义或超出仪器量程的数据；（4）数据中以红字标示的部分为有疑问的数据；（5）日期和时间的格式统一，并且日期、时间在同一列。如，时间为：2019-6-10 10:30。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黑河流域中游,大满超级站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1556.0m-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1556.0m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能见度, 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黑河流域中游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祁连山综合观测网：黑河流域地表过程综合观测网（大满超级站气象要素梯度观测系统-2019）.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