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Liupanshan national key prevention area in Ziwuling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10.12072/ncdc.hhstbc.db6643.2024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11738.11.NCDC.HHSTBC.DB6643.2024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vegetation coverage data set of Liupanshan national key prevention area in Ziwuling in 2023 includes Yaozhou District, Wangyi District, Yintai District, Yijun County, Chencang District, Longxian County, Qianyang County, Linyou County, Binxian County, Changwu County, Xunyi County, Chunhua County, Ganquan County, Fuxian County, Luochuan County, Huanglong County, Huangling County, Qingshui County, Zhangjiachuan county, Kongtong District, Chongxin County, Huating County in Gansu Province The statistical tables of vegetation coverage in Jingning County, Zhengning County, Longde County and Jingyuan County of Ningxia Hui Autonomous Region in 2023 are obtained by processing the satellite remote sensing image with spatial resolution of 2m, and the storage format is xlsx.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place:Ziwuling Liupanshan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Place:Ziwuling Liupanshan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Vegetation coverage data set of Liupanshan national key prevention area in Ziwuling in 2023. National Cryosphere Desert Data Center(http://www.ncdc.ac.cn), 2024. https://cstr.cn/CSTR:11738.11.NCDC.HHSTBC.DB6643.2024.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