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GF-1 WFV Remote Sensing Dataset in Gansu Province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10.12072/ncdc.gseer.db4050.2023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11738.11.NCDC.GSEER.DB4050.2023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Gaofen No.1 (GF-1) satellite is the first satellite in the major special space-based system of the National High Resolution Earth Observation System. Its main purpose is to break through key technologies such as optical remote sensing technology that combines high spatial resolution, multispectral and high temporal resolution, multi payload image fusion technology, high-precision and high stability attitude control technology, 5-8 year lifespan and high reliability low orbit satellite technology, and high-resolution data processing and application, Promote the improvement of China's satellite engineering level and improve the self-sufficiency rate of high-resolution data in China. The GF-1 WFV camera can obtain 16 meter multispectral color images (in four bands of blue, green, red, and near-infrared). The GF-1 satellite is equipped with four WFV sensors: WFV1, WFV2, WFV3, and WFV4, with an imaging width of approximately 800 kilometers. This dataset collected WFV data from Gaofen No.1 in Gansu Province in 2018, with cloud cover screening below 20%. There were 177 views in January, 148 views in February, 121 views in March, 130 views in April, 89 views in May, 60 views in June, 90 views in July, 81 views in August, 118 views in September, 99 views in October, 148 views in November, and 191 views in December, covering the research area basically every month. The product is original L1 level data and has not been corrected.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can be downloaded from China Resources Satellite Application Center https://data.cresda.cn/#/home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original L1 level data without other manual processing.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comes from the website of Landsat data service platform. When downloading, the data with cloud amount less than 10% and quality level ≥ 8 (the highest level is 9) are screened, and the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time:2018/01/01-2018/12/01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Theme:Multi payload images, WFV wide frame camera, optical remote sensing technology, multispectral color images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Yaonan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GF-1 WFV Remote Sensing Dataset in Gansu Province (2018). National Cryosphere Desert Data Center(http://www.ncdc.ac.cn), 2023. https://cstr.cn/CSTR:11738.11.NCDC.GSEER.DB4050.2023.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