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黑河生态水文遥感试验：黑河流域中游通量观测矩阵核心试验区土地利用覆被数据集（2012年）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land use and cover data set of the core experimental area of flux observation matrix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10.12072/ncdc.nieer.db3528.2023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  在2012年中游航空遥感试验开展期间，对黑河中游核心观测区利用航飞CASI数据结合地面调查获得了高分辨率的土地覆盖数据。   分类方法：   基于CASI航空遥感数据，采用分层分类方法对该区域进行分类。树木、草地、裸地+建筑用地类别：综合运用基于像素与基于对象的分类方法。各种农作物类别：对于难以区分的类别，通过结合地面调查点，目视解译得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  基于CASI航空遥感数据，采用分层分类方法对该区域进行分类。树木、草地、裸地+建筑用地类别：综合运用基于像素与基于对象的分类方法。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CASI航空遥感数据，采用分层分类方法对该区域进行分类。树木、草地、裸地+建筑用地类别：综合运用基于像素与基于对象的分类方法。各种农作物类别：对于难以区分的类别，通过结合地面调查点，目视解译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2012/06/25-2012/08/06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中游人工绿洲试验区，通量观测矩阵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种植结构, 土地利用, 土地覆被, 航空遥感产品, 植被类型, CASI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通量观测矩阵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王旭峰,  张苗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王旭峰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张苗, 王旭峰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王旭峰,张苗. 黑河生态水文遥感试验：黑河流域中游通量观测矩阵核心试验区土地利用覆被数据集（2012年）. 国家冰川冻土沙漠科学数据中心(http://www.ncdc.ac.cn), 2021. https://cstr.cn/CSTR:11738.11.ncdc.NIEER.2021.1941.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