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Leek Garden Gully watershed in the first sub-region of Loess Hills and Gullies area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10.12072/ncdc.HWSDZhan.db0043.2020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Water level observation: Jiuyuangou runoff station uses the water gauge on the side wall of the building to measure the water level. In non flood season, the water level is observed once at 8:00 a.m. in case of rainfall, the daily water level changes slowly twice at 8:00 and 20:00; when the daily water level changes greatly or there is a slow peak and valley, it is observed four times at 2:00, 8:00, 14:00 and 20:00. When the water level changes violently in flood season, the observation shall be made in multiples of 6 minutes. 2. Flow measurement method: when the water level is higher than the delta channel, the flow measurement method is adopted in the rectangular spillway, and the buoy coefficient is the buoy test results of huangweizizhou runoff test station. 3.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is carried out by professional and technical personnel; four levels of manual verification are carried out in the process of data input, which are tabulation, initial calibration, re calibration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place:Jiuyuangou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format:xls，doc，pdf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sediment transport rate, water level, erosion modulus, discharge, sediment concentration, runoff depth, runoff, soil loss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Place:Jiuyuangou,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Leek Garden Gully watershed in the first sub-region of Loess Hills and Gullies area from 1991 to 2000. National Cryosphere Desert Data Center(http://www.ncdc.ac.cn), 2020. https://cstr.cn/CSTR:11738.11.ncdc.HWSDZhan.2020.117.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